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5A257" w14:textId="348A6194" w:rsidR="000820B0" w:rsidRPr="00942F17" w:rsidRDefault="001F36EC" w:rsidP="000820B0">
      <w:pPr>
        <w:jc w:val="center"/>
        <w:rPr>
          <w:rFonts w:ascii="Cambria" w:hAnsi="Cambria" w:cs="Times New Roman"/>
          <w:b/>
          <w:bCs/>
          <w:sz w:val="50"/>
          <w:szCs w:val="50"/>
        </w:rPr>
      </w:pPr>
      <w:r w:rsidRPr="00942F17">
        <w:rPr>
          <w:rFonts w:ascii="Cambria" w:hAnsi="Cambria" w:cs="Times New Roman"/>
          <w:b/>
          <w:bCs/>
          <w:sz w:val="50"/>
          <w:szCs w:val="50"/>
        </w:rPr>
        <w:t xml:space="preserve">Local </w:t>
      </w:r>
      <w:r w:rsidR="000820B0" w:rsidRPr="00942F17">
        <w:rPr>
          <w:rFonts w:ascii="Cambria" w:hAnsi="Cambria" w:cs="Times New Roman"/>
          <w:b/>
          <w:bCs/>
          <w:sz w:val="50"/>
          <w:szCs w:val="50"/>
        </w:rPr>
        <w:t>Hearing</w:t>
      </w:r>
      <w:r w:rsidRPr="00942F17">
        <w:rPr>
          <w:rFonts w:ascii="Cambria" w:hAnsi="Cambria" w:cs="Times New Roman"/>
          <w:b/>
          <w:bCs/>
          <w:sz w:val="50"/>
          <w:szCs w:val="50"/>
        </w:rPr>
        <w:t xml:space="preserve"> Procedures</w:t>
      </w:r>
      <w:r w:rsidR="000820B0" w:rsidRPr="00942F17">
        <w:rPr>
          <w:rFonts w:ascii="Cambria" w:hAnsi="Cambria" w:cs="Times New Roman"/>
          <w:b/>
          <w:bCs/>
          <w:sz w:val="50"/>
          <w:szCs w:val="50"/>
        </w:rPr>
        <w:t xml:space="preserve"> </w:t>
      </w:r>
    </w:p>
    <w:p w14:paraId="259554FB" w14:textId="77777777" w:rsidR="000820B0" w:rsidRPr="00EC35AB" w:rsidRDefault="000820B0">
      <w:pPr>
        <w:rPr>
          <w:rFonts w:ascii="Cambria" w:hAnsi="Cambria"/>
        </w:rPr>
      </w:pPr>
    </w:p>
    <w:p w14:paraId="0CD17E24" w14:textId="69B2B288" w:rsidR="00DC4FBE" w:rsidRDefault="003C4A6A" w:rsidP="007F4D5E">
      <w:pPr>
        <w:pStyle w:val="ListParagraph"/>
        <w:numPr>
          <w:ilvl w:val="0"/>
          <w:numId w:val="1"/>
        </w:numPr>
        <w:rPr>
          <w:rFonts w:ascii="Cambria" w:hAnsi="Cambria"/>
          <w:sz w:val="32"/>
          <w:szCs w:val="32"/>
        </w:rPr>
      </w:pPr>
      <w:r w:rsidRPr="00942F17">
        <w:rPr>
          <w:rFonts w:ascii="Cambria" w:hAnsi="Cambria"/>
          <w:sz w:val="32"/>
          <w:szCs w:val="32"/>
        </w:rPr>
        <w:t>T</w:t>
      </w:r>
      <w:r w:rsidR="00DC4FBE" w:rsidRPr="00942F17">
        <w:rPr>
          <w:rFonts w:ascii="Cambria" w:hAnsi="Cambria"/>
          <w:sz w:val="32"/>
          <w:szCs w:val="32"/>
        </w:rPr>
        <w:t xml:space="preserve">he Erath County Appraisal Review Board is requesting all documentation to be </w:t>
      </w:r>
      <w:r w:rsidR="00DC4FBE" w:rsidRPr="00942F17">
        <w:rPr>
          <w:rFonts w:ascii="Cambria" w:hAnsi="Cambria"/>
          <w:b/>
          <w:bCs/>
          <w:sz w:val="32"/>
          <w:szCs w:val="32"/>
        </w:rPr>
        <w:t>submitted</w:t>
      </w:r>
      <w:r w:rsidR="00DC4FBE" w:rsidRPr="00942F17">
        <w:rPr>
          <w:rFonts w:ascii="Cambria" w:hAnsi="Cambria"/>
          <w:sz w:val="32"/>
          <w:szCs w:val="32"/>
        </w:rPr>
        <w:t xml:space="preserve"> </w:t>
      </w:r>
      <w:r w:rsidR="00DC4FBE" w:rsidRPr="00942F17">
        <w:rPr>
          <w:rFonts w:ascii="Cambria" w:hAnsi="Cambria"/>
          <w:b/>
          <w:bCs/>
          <w:sz w:val="32"/>
          <w:szCs w:val="32"/>
        </w:rPr>
        <w:t>electronically</w:t>
      </w:r>
      <w:r w:rsidR="00DC4FBE" w:rsidRPr="00942F17">
        <w:rPr>
          <w:rFonts w:ascii="Cambria" w:hAnsi="Cambria"/>
          <w:sz w:val="32"/>
          <w:szCs w:val="32"/>
        </w:rPr>
        <w:t xml:space="preserve">.  Documentation should be submitted to the Appraisal Review Board at least </w:t>
      </w:r>
      <w:r w:rsidRPr="00942F17">
        <w:rPr>
          <w:rFonts w:ascii="Cambria" w:hAnsi="Cambria"/>
          <w:b/>
          <w:bCs/>
          <w:sz w:val="32"/>
          <w:szCs w:val="32"/>
        </w:rPr>
        <w:t>24</w:t>
      </w:r>
      <w:r w:rsidR="00DC4FBE" w:rsidRPr="00942F17">
        <w:rPr>
          <w:rFonts w:ascii="Cambria" w:hAnsi="Cambria"/>
          <w:b/>
          <w:bCs/>
          <w:sz w:val="32"/>
          <w:szCs w:val="32"/>
        </w:rPr>
        <w:t xml:space="preserve"> hours prior to the hearing</w:t>
      </w:r>
      <w:r w:rsidRPr="00942F17">
        <w:rPr>
          <w:rFonts w:ascii="Cambria" w:hAnsi="Cambria"/>
          <w:b/>
          <w:bCs/>
          <w:sz w:val="32"/>
          <w:szCs w:val="32"/>
        </w:rPr>
        <w:t xml:space="preserve"> date</w:t>
      </w:r>
      <w:r w:rsidR="00DC4FBE" w:rsidRPr="00942F17">
        <w:rPr>
          <w:rFonts w:ascii="Cambria" w:hAnsi="Cambria"/>
          <w:sz w:val="32"/>
          <w:szCs w:val="32"/>
        </w:rPr>
        <w:t xml:space="preserve"> to ensure the allotted time is used </w:t>
      </w:r>
      <w:r w:rsidR="00816AC2" w:rsidRPr="00942F17">
        <w:rPr>
          <w:rFonts w:ascii="Cambria" w:hAnsi="Cambria"/>
          <w:sz w:val="32"/>
          <w:szCs w:val="32"/>
        </w:rPr>
        <w:t xml:space="preserve">as </w:t>
      </w:r>
      <w:r w:rsidR="00DC4FBE" w:rsidRPr="00942F17">
        <w:rPr>
          <w:rFonts w:ascii="Cambria" w:hAnsi="Cambria"/>
          <w:sz w:val="32"/>
          <w:szCs w:val="32"/>
        </w:rPr>
        <w:t>efficiently as possible for the hearing</w:t>
      </w:r>
      <w:r w:rsidR="00F13A83" w:rsidRPr="00942F17">
        <w:rPr>
          <w:rFonts w:ascii="Cambria" w:hAnsi="Cambria"/>
          <w:sz w:val="32"/>
          <w:szCs w:val="32"/>
        </w:rPr>
        <w:t xml:space="preserve">.  Documentation may be emailed to </w:t>
      </w:r>
      <w:hyperlink r:id="rId5" w:history="1">
        <w:r w:rsidR="00F13A83" w:rsidRPr="00B62C32">
          <w:rPr>
            <w:rStyle w:val="Hyperlink"/>
            <w:rFonts w:ascii="Cambria" w:hAnsi="Cambria"/>
            <w:b/>
            <w:bCs/>
            <w:color w:val="0070C0"/>
            <w:sz w:val="32"/>
            <w:szCs w:val="32"/>
          </w:rPr>
          <w:t>arb@erathcad.iswdata.com</w:t>
        </w:r>
      </w:hyperlink>
      <w:r w:rsidR="00F13A83" w:rsidRPr="00942F17">
        <w:rPr>
          <w:rFonts w:ascii="Cambria" w:hAnsi="Cambria"/>
          <w:sz w:val="32"/>
          <w:szCs w:val="32"/>
        </w:rPr>
        <w:t xml:space="preserve">, </w:t>
      </w:r>
      <w:r w:rsidR="00F937DC">
        <w:rPr>
          <w:rFonts w:ascii="Cambria" w:hAnsi="Cambria"/>
          <w:sz w:val="32"/>
          <w:szCs w:val="32"/>
        </w:rPr>
        <w:t xml:space="preserve">with return receipt required. Documentation </w:t>
      </w:r>
      <w:r w:rsidR="00816AC2" w:rsidRPr="00942F17">
        <w:rPr>
          <w:rFonts w:ascii="Cambria" w:hAnsi="Cambria"/>
          <w:sz w:val="32"/>
          <w:szCs w:val="32"/>
        </w:rPr>
        <w:t xml:space="preserve">may consist of photographs, maps, lists, charts, spreadsheets, </w:t>
      </w:r>
      <w:r w:rsidR="00F51AD0">
        <w:rPr>
          <w:rFonts w:ascii="Cambria" w:hAnsi="Cambria"/>
          <w:sz w:val="32"/>
          <w:szCs w:val="32"/>
        </w:rPr>
        <w:t xml:space="preserve">income documents, </w:t>
      </w:r>
      <w:r w:rsidR="00816AC2" w:rsidRPr="00942F17">
        <w:rPr>
          <w:rFonts w:ascii="Cambria" w:hAnsi="Cambria"/>
          <w:sz w:val="32"/>
          <w:szCs w:val="32"/>
        </w:rPr>
        <w:t>etc.</w:t>
      </w:r>
      <w:r w:rsidR="00FA0A37" w:rsidRPr="00942F17">
        <w:rPr>
          <w:rFonts w:ascii="Cambria" w:hAnsi="Cambria"/>
          <w:sz w:val="32"/>
          <w:szCs w:val="32"/>
        </w:rPr>
        <w:t xml:space="preserve">  If documentation cannot be emailed, it may be dropped off at the Erath County Appraisal District</w:t>
      </w:r>
    </w:p>
    <w:p w14:paraId="08CB3D21" w14:textId="77777777" w:rsidR="00163EE3" w:rsidRDefault="00163EE3" w:rsidP="00163EE3">
      <w:pPr>
        <w:pStyle w:val="ListParagraph"/>
        <w:rPr>
          <w:rFonts w:ascii="Cambria" w:hAnsi="Cambria"/>
          <w:sz w:val="32"/>
          <w:szCs w:val="32"/>
        </w:rPr>
      </w:pPr>
    </w:p>
    <w:p w14:paraId="6680E1E2" w14:textId="7317F80F" w:rsidR="00163EE3" w:rsidRPr="00942F17" w:rsidRDefault="00163EE3" w:rsidP="007F4D5E">
      <w:pPr>
        <w:pStyle w:val="ListParagraph"/>
        <w:numPr>
          <w:ilvl w:val="0"/>
          <w:numId w:val="1"/>
        </w:num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Hearings are set in 30-minute increments on a first come first serve basis.  (</w:t>
      </w:r>
      <w:r w:rsidR="00D14498">
        <w:rPr>
          <w:rFonts w:ascii="Cambria" w:hAnsi="Cambria"/>
          <w:sz w:val="32"/>
          <w:szCs w:val="32"/>
        </w:rPr>
        <w:t>See</w:t>
      </w:r>
      <w:r>
        <w:rPr>
          <w:rFonts w:ascii="Cambria" w:hAnsi="Cambria"/>
          <w:sz w:val="32"/>
          <w:szCs w:val="32"/>
        </w:rPr>
        <w:t xml:space="preserve"> protest hearing notice)</w:t>
      </w:r>
    </w:p>
    <w:p w14:paraId="24F1C8FB" w14:textId="77777777" w:rsidR="0073453E" w:rsidRPr="00942F17" w:rsidRDefault="0073453E">
      <w:pPr>
        <w:rPr>
          <w:rFonts w:ascii="Cambria" w:hAnsi="Cambria"/>
          <w:sz w:val="32"/>
          <w:szCs w:val="32"/>
        </w:rPr>
      </w:pPr>
    </w:p>
    <w:p w14:paraId="277CB8D4" w14:textId="1B6B3B5C" w:rsidR="00F13A83" w:rsidRPr="00521BEC" w:rsidRDefault="00521BEC" w:rsidP="007A32B8">
      <w:pPr>
        <w:pStyle w:val="ListParagraph"/>
        <w:numPr>
          <w:ilvl w:val="0"/>
          <w:numId w:val="1"/>
        </w:numPr>
        <w:tabs>
          <w:tab w:val="left" w:pos="360"/>
          <w:tab w:val="left" w:pos="864"/>
          <w:tab w:val="left" w:pos="1008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491"/>
        </w:tabs>
        <w:autoSpaceDE w:val="0"/>
        <w:autoSpaceDN w:val="0"/>
        <w:adjustRightInd w:val="0"/>
        <w:spacing w:line="240" w:lineRule="auto"/>
        <w:ind w:right="720"/>
        <w:rPr>
          <w:rFonts w:ascii="Cambria" w:hAnsi="Cambria" w:cs="Times New Roman"/>
          <w:sz w:val="32"/>
          <w:szCs w:val="32"/>
        </w:rPr>
      </w:pPr>
      <w:r w:rsidRPr="00521BEC">
        <w:rPr>
          <w:rFonts w:ascii="Cambria" w:hAnsi="Cambria" w:cs="Times New Roman"/>
          <w:sz w:val="32"/>
          <w:szCs w:val="32"/>
        </w:rPr>
        <w:t xml:space="preserve">Due to limited technology &amp; time limits, the </w:t>
      </w:r>
      <w:r w:rsidRPr="00521BEC">
        <w:rPr>
          <w:rFonts w:ascii="Cambria" w:hAnsi="Cambria" w:cs="Times New Roman"/>
          <w:b/>
          <w:bCs/>
          <w:sz w:val="32"/>
          <w:szCs w:val="32"/>
        </w:rPr>
        <w:t xml:space="preserve">photo limit is 10 </w:t>
      </w:r>
      <w:r w:rsidR="00F51AD0">
        <w:rPr>
          <w:rFonts w:ascii="Cambria" w:hAnsi="Cambria" w:cs="Times New Roman"/>
          <w:b/>
          <w:bCs/>
          <w:sz w:val="32"/>
          <w:szCs w:val="32"/>
        </w:rPr>
        <w:t xml:space="preserve">pages of </w:t>
      </w:r>
      <w:r w:rsidRPr="00521BEC">
        <w:rPr>
          <w:rFonts w:ascii="Cambria" w:hAnsi="Cambria" w:cs="Times New Roman"/>
          <w:b/>
          <w:bCs/>
          <w:sz w:val="32"/>
          <w:szCs w:val="32"/>
        </w:rPr>
        <w:t>pictures</w:t>
      </w:r>
      <w:r>
        <w:rPr>
          <w:rFonts w:ascii="Cambria" w:hAnsi="Cambria" w:cs="Times New Roman"/>
          <w:sz w:val="32"/>
          <w:szCs w:val="32"/>
        </w:rPr>
        <w:t xml:space="preserve">. </w:t>
      </w:r>
      <w:r w:rsidRPr="00521BEC">
        <w:rPr>
          <w:rFonts w:ascii="Cambria" w:hAnsi="Cambria" w:cs="Times New Roman"/>
          <w:sz w:val="32"/>
          <w:szCs w:val="32"/>
        </w:rPr>
        <w:t xml:space="preserve">The </w:t>
      </w:r>
      <w:r>
        <w:rPr>
          <w:rFonts w:ascii="Cambria" w:hAnsi="Cambria" w:cs="Times New Roman"/>
          <w:sz w:val="32"/>
          <w:szCs w:val="32"/>
        </w:rPr>
        <w:t>p</w:t>
      </w:r>
      <w:r w:rsidR="00384C11" w:rsidRPr="00521BEC">
        <w:rPr>
          <w:rFonts w:ascii="Cambria" w:hAnsi="Cambria" w:cs="Times New Roman"/>
          <w:sz w:val="32"/>
          <w:szCs w:val="32"/>
        </w:rPr>
        <w:t xml:space="preserve">hotos </w:t>
      </w:r>
      <w:r>
        <w:rPr>
          <w:rFonts w:ascii="Cambria" w:hAnsi="Cambria" w:cs="Times New Roman"/>
          <w:sz w:val="32"/>
          <w:szCs w:val="32"/>
        </w:rPr>
        <w:t xml:space="preserve">should </w:t>
      </w:r>
      <w:r w:rsidR="00384C11" w:rsidRPr="00521BEC">
        <w:rPr>
          <w:rFonts w:ascii="Cambria" w:hAnsi="Cambria" w:cs="Times New Roman"/>
          <w:sz w:val="32"/>
          <w:szCs w:val="32"/>
        </w:rPr>
        <w:t>have a date on them</w:t>
      </w:r>
      <w:r>
        <w:rPr>
          <w:rFonts w:ascii="Cambria" w:hAnsi="Cambria" w:cs="Times New Roman"/>
          <w:sz w:val="32"/>
          <w:szCs w:val="32"/>
        </w:rPr>
        <w:t xml:space="preserve"> and must </w:t>
      </w:r>
      <w:r w:rsidR="00376A01" w:rsidRPr="00521BEC">
        <w:rPr>
          <w:rFonts w:ascii="Cambria" w:hAnsi="Cambria" w:cs="Times New Roman"/>
          <w:sz w:val="32"/>
          <w:szCs w:val="32"/>
        </w:rPr>
        <w:t>be</w:t>
      </w:r>
      <w:r>
        <w:rPr>
          <w:rFonts w:ascii="Cambria" w:hAnsi="Cambria" w:cs="Times New Roman"/>
          <w:sz w:val="32"/>
          <w:szCs w:val="32"/>
        </w:rPr>
        <w:t xml:space="preserve"> submitted in a form kept for the permanent records.  They </w:t>
      </w:r>
      <w:r w:rsidR="00F51AD0">
        <w:rPr>
          <w:rFonts w:ascii="Cambria" w:hAnsi="Cambria" w:cs="Times New Roman"/>
          <w:sz w:val="32"/>
          <w:szCs w:val="32"/>
        </w:rPr>
        <w:t xml:space="preserve">should </w:t>
      </w:r>
      <w:r>
        <w:rPr>
          <w:rFonts w:ascii="Cambria" w:hAnsi="Cambria" w:cs="Times New Roman"/>
          <w:sz w:val="32"/>
          <w:szCs w:val="32"/>
        </w:rPr>
        <w:t>be</w:t>
      </w:r>
      <w:r w:rsidR="00376A01" w:rsidRPr="00521BEC">
        <w:rPr>
          <w:rFonts w:ascii="Cambria" w:hAnsi="Cambria" w:cs="Times New Roman"/>
          <w:sz w:val="32"/>
          <w:szCs w:val="32"/>
        </w:rPr>
        <w:t xml:space="preserve"> printed on letter size paper </w:t>
      </w:r>
      <w:r w:rsidR="00C00A81" w:rsidRPr="00521BEC">
        <w:rPr>
          <w:rFonts w:ascii="Cambria" w:hAnsi="Cambria" w:cs="Times New Roman"/>
          <w:sz w:val="32"/>
          <w:szCs w:val="32"/>
        </w:rPr>
        <w:t>AND must be label</w:t>
      </w:r>
      <w:r w:rsidR="00F937DC" w:rsidRPr="00521BEC">
        <w:rPr>
          <w:rFonts w:ascii="Cambria" w:hAnsi="Cambria" w:cs="Times New Roman"/>
          <w:sz w:val="32"/>
          <w:szCs w:val="32"/>
        </w:rPr>
        <w:t>ed</w:t>
      </w:r>
      <w:r w:rsidR="00C00A81" w:rsidRPr="00521BEC">
        <w:rPr>
          <w:rFonts w:ascii="Cambria" w:hAnsi="Cambria" w:cs="Times New Roman"/>
          <w:sz w:val="32"/>
          <w:szCs w:val="32"/>
        </w:rPr>
        <w:t xml:space="preserve"> with Account Number </w:t>
      </w:r>
      <w:r w:rsidR="00376A01" w:rsidRPr="00521BEC">
        <w:rPr>
          <w:rFonts w:ascii="Cambria" w:hAnsi="Cambria" w:cs="Times New Roman"/>
          <w:sz w:val="32"/>
          <w:szCs w:val="32"/>
        </w:rPr>
        <w:t>to be scanned in – Multiple pictures can be printed on one piece of paper</w:t>
      </w:r>
      <w:r>
        <w:rPr>
          <w:rFonts w:ascii="Cambria" w:hAnsi="Cambria" w:cs="Times New Roman"/>
          <w:sz w:val="32"/>
          <w:szCs w:val="32"/>
        </w:rPr>
        <w:t xml:space="preserve">.   </w:t>
      </w:r>
    </w:p>
    <w:p w14:paraId="4D9B405C" w14:textId="77777777" w:rsidR="007A32B8" w:rsidRPr="00942F17" w:rsidRDefault="007A32B8" w:rsidP="007A32B8">
      <w:pPr>
        <w:pStyle w:val="ListParagraph"/>
        <w:rPr>
          <w:rFonts w:ascii="Cambria" w:hAnsi="Cambria" w:cs="Times New Roman"/>
          <w:sz w:val="32"/>
          <w:szCs w:val="32"/>
        </w:rPr>
      </w:pPr>
    </w:p>
    <w:p w14:paraId="7F6AEE30" w14:textId="2990683A" w:rsidR="002E73F3" w:rsidRPr="00942F17" w:rsidRDefault="007A32B8" w:rsidP="007A32B8">
      <w:pPr>
        <w:pStyle w:val="ListParagraph"/>
        <w:numPr>
          <w:ilvl w:val="0"/>
          <w:numId w:val="1"/>
        </w:numPr>
        <w:tabs>
          <w:tab w:val="left" w:pos="360"/>
          <w:tab w:val="left" w:pos="864"/>
          <w:tab w:val="left" w:pos="1008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491"/>
        </w:tabs>
        <w:autoSpaceDE w:val="0"/>
        <w:autoSpaceDN w:val="0"/>
        <w:adjustRightInd w:val="0"/>
        <w:spacing w:line="240" w:lineRule="auto"/>
        <w:ind w:right="720"/>
        <w:rPr>
          <w:rFonts w:ascii="Cambria" w:hAnsi="Cambria" w:cs="Times New Roman"/>
          <w:i/>
          <w:iCs/>
          <w:sz w:val="32"/>
          <w:szCs w:val="32"/>
        </w:rPr>
      </w:pPr>
      <w:r w:rsidRPr="00942F17">
        <w:rPr>
          <w:rFonts w:ascii="Cambria" w:hAnsi="Cambria" w:cs="Times New Roman"/>
          <w:sz w:val="32"/>
          <w:szCs w:val="32"/>
        </w:rPr>
        <w:t xml:space="preserve">To appear by telephone, a written affidavit </w:t>
      </w:r>
      <w:r w:rsidRPr="00942F17">
        <w:rPr>
          <w:rFonts w:ascii="Cambria" w:hAnsi="Cambria" w:cs="Times New Roman"/>
          <w:b/>
          <w:bCs/>
          <w:sz w:val="32"/>
          <w:szCs w:val="32"/>
        </w:rPr>
        <w:t>MUST be submitted with your evidence</w:t>
      </w:r>
      <w:r w:rsidRPr="00942F17">
        <w:rPr>
          <w:rFonts w:ascii="Cambria" w:hAnsi="Cambria" w:cs="Times New Roman"/>
          <w:sz w:val="32"/>
          <w:szCs w:val="32"/>
        </w:rPr>
        <w:t xml:space="preserve">.  You may use the Texas Comptroller From 50-283, </w:t>
      </w:r>
      <w:r w:rsidRPr="00942F17">
        <w:rPr>
          <w:rFonts w:ascii="Cambria" w:hAnsi="Cambria" w:cs="Times New Roman"/>
          <w:i/>
          <w:iCs/>
          <w:sz w:val="32"/>
          <w:szCs w:val="32"/>
        </w:rPr>
        <w:t xml:space="preserve">Property Owner’s Affidavit of Evidence </w:t>
      </w:r>
      <w:r w:rsidRPr="00942F17">
        <w:rPr>
          <w:rFonts w:ascii="Cambria" w:hAnsi="Cambria" w:cs="Times New Roman"/>
          <w:b/>
          <w:bCs/>
          <w:color w:val="0070C0"/>
          <w:sz w:val="32"/>
          <w:szCs w:val="32"/>
          <w:shd w:val="clear" w:color="auto" w:fill="FFFFFF"/>
        </w:rPr>
        <w:t>https://comptroller.texas.gov/forms/50-283.pdf</w:t>
      </w:r>
    </w:p>
    <w:p w14:paraId="7F0A54B8" w14:textId="71E2441E" w:rsidR="002E73F3" w:rsidRDefault="002E73F3" w:rsidP="002E73F3">
      <w:pPr>
        <w:rPr>
          <w:rFonts w:ascii="Cambria" w:hAnsi="Cambria"/>
          <w:sz w:val="32"/>
          <w:szCs w:val="32"/>
        </w:rPr>
      </w:pPr>
    </w:p>
    <w:p w14:paraId="41598100" w14:textId="2F38CBA5" w:rsidR="00136764" w:rsidRPr="00D6347E" w:rsidRDefault="00136764" w:rsidP="00136764">
      <w:pPr>
        <w:pStyle w:val="ListParagraph"/>
        <w:numPr>
          <w:ilvl w:val="0"/>
          <w:numId w:val="1"/>
        </w:numPr>
        <w:rPr>
          <w:rFonts w:ascii="Cambria" w:hAnsi="Cambria"/>
          <w:sz w:val="32"/>
          <w:szCs w:val="32"/>
        </w:rPr>
      </w:pPr>
      <w:r w:rsidRPr="00D6347E">
        <w:rPr>
          <w:rFonts w:ascii="Cambria" w:hAnsi="Cambria"/>
          <w:sz w:val="32"/>
          <w:szCs w:val="32"/>
        </w:rPr>
        <w:t xml:space="preserve">The Erath County Appraisal Review Board will not be </w:t>
      </w:r>
      <w:r w:rsidR="00F51AD0">
        <w:rPr>
          <w:rFonts w:ascii="Cambria" w:hAnsi="Cambria"/>
          <w:sz w:val="32"/>
          <w:szCs w:val="32"/>
        </w:rPr>
        <w:t xml:space="preserve">utilizing </w:t>
      </w:r>
      <w:r w:rsidRPr="00D6347E">
        <w:rPr>
          <w:rFonts w:ascii="Cambria" w:hAnsi="Cambria"/>
          <w:sz w:val="32"/>
          <w:szCs w:val="32"/>
        </w:rPr>
        <w:t>single member panels.  All decisions will be determined by a quorum of the board.</w:t>
      </w:r>
    </w:p>
    <w:p w14:paraId="79E9C8C5" w14:textId="77777777" w:rsidR="00136764" w:rsidRPr="00136764" w:rsidRDefault="00136764" w:rsidP="00136764">
      <w:pPr>
        <w:pStyle w:val="ListParagraph"/>
        <w:rPr>
          <w:rFonts w:ascii="Cambria" w:hAnsi="Cambria"/>
          <w:sz w:val="32"/>
          <w:szCs w:val="32"/>
        </w:rPr>
      </w:pPr>
    </w:p>
    <w:p w14:paraId="08B864CE" w14:textId="530435DB" w:rsidR="002E73F3" w:rsidRDefault="00136764" w:rsidP="002E73F3">
      <w:pPr>
        <w:pStyle w:val="ListParagraph"/>
        <w:numPr>
          <w:ilvl w:val="0"/>
          <w:numId w:val="1"/>
        </w:num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To request a reschedule or withdraw protest, please email the request to </w:t>
      </w:r>
      <w:hyperlink r:id="rId6" w:history="1">
        <w:r w:rsidRPr="00136764">
          <w:rPr>
            <w:rStyle w:val="Hyperlink"/>
            <w:rFonts w:ascii="Cambria" w:hAnsi="Cambria"/>
            <w:b/>
            <w:bCs/>
            <w:sz w:val="32"/>
            <w:szCs w:val="32"/>
          </w:rPr>
          <w:t>arb@erathcad.iswdata.com</w:t>
        </w:r>
      </w:hyperlink>
    </w:p>
    <w:p w14:paraId="6392E3DB" w14:textId="77777777" w:rsidR="00136764" w:rsidRPr="00136764" w:rsidRDefault="00136764" w:rsidP="00136764">
      <w:pPr>
        <w:pStyle w:val="ListParagraph"/>
        <w:rPr>
          <w:rFonts w:ascii="Cambria" w:hAnsi="Cambria"/>
          <w:sz w:val="32"/>
          <w:szCs w:val="32"/>
        </w:rPr>
      </w:pPr>
    </w:p>
    <w:p w14:paraId="3A84D305" w14:textId="3B68FCD4" w:rsidR="00136764" w:rsidRDefault="00AC7E0B" w:rsidP="002E73F3">
      <w:pPr>
        <w:pStyle w:val="ListParagraph"/>
        <w:numPr>
          <w:ilvl w:val="0"/>
          <w:numId w:val="1"/>
        </w:num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Request for evidence must be in writing </w:t>
      </w:r>
    </w:p>
    <w:p w14:paraId="60F1CE17" w14:textId="77777777" w:rsidR="000F0144" w:rsidRPr="000F0144" w:rsidRDefault="000F0144" w:rsidP="000F0144">
      <w:pPr>
        <w:pStyle w:val="ListParagraph"/>
        <w:rPr>
          <w:rFonts w:ascii="Cambria" w:hAnsi="Cambria"/>
          <w:sz w:val="32"/>
          <w:szCs w:val="32"/>
        </w:rPr>
      </w:pPr>
    </w:p>
    <w:p w14:paraId="7E1A38EB" w14:textId="1821F132" w:rsidR="002E73F3" w:rsidRPr="00942F17" w:rsidRDefault="002E73F3" w:rsidP="002E73F3">
      <w:pPr>
        <w:rPr>
          <w:rFonts w:ascii="Cambria" w:hAnsi="Cambria"/>
          <w:sz w:val="32"/>
          <w:szCs w:val="32"/>
        </w:rPr>
      </w:pPr>
      <w:r w:rsidRPr="00942F17">
        <w:rPr>
          <w:rFonts w:ascii="Cambria" w:hAnsi="Cambria"/>
          <w:sz w:val="28"/>
          <w:szCs w:val="28"/>
        </w:rPr>
        <w:t xml:space="preserve">On May </w:t>
      </w:r>
      <w:r w:rsidR="00F51AD0">
        <w:rPr>
          <w:rFonts w:ascii="Cambria" w:hAnsi="Cambria"/>
          <w:sz w:val="28"/>
          <w:szCs w:val="28"/>
        </w:rPr>
        <w:t>2</w:t>
      </w:r>
      <w:r w:rsidRPr="00942F17">
        <w:rPr>
          <w:rFonts w:ascii="Cambria" w:hAnsi="Cambria"/>
          <w:sz w:val="28"/>
          <w:szCs w:val="28"/>
        </w:rPr>
        <w:t>, 202</w:t>
      </w:r>
      <w:r w:rsidR="00F51AD0">
        <w:rPr>
          <w:rFonts w:ascii="Cambria" w:hAnsi="Cambria"/>
          <w:sz w:val="28"/>
          <w:szCs w:val="28"/>
        </w:rPr>
        <w:t>3</w:t>
      </w:r>
      <w:r w:rsidRPr="00942F17">
        <w:rPr>
          <w:rFonts w:ascii="Cambria" w:hAnsi="Cambria"/>
          <w:sz w:val="28"/>
          <w:szCs w:val="28"/>
        </w:rPr>
        <w:t>, the Appraisal Review Board of Erath County met to adopt these local procedures for the 202</w:t>
      </w:r>
      <w:r w:rsidR="00F51AD0">
        <w:rPr>
          <w:rFonts w:ascii="Cambria" w:hAnsi="Cambria"/>
          <w:sz w:val="28"/>
          <w:szCs w:val="28"/>
        </w:rPr>
        <w:t>3</w:t>
      </w:r>
      <w:r w:rsidRPr="00942F17">
        <w:rPr>
          <w:rFonts w:ascii="Cambria" w:hAnsi="Cambria"/>
          <w:sz w:val="28"/>
          <w:szCs w:val="28"/>
        </w:rPr>
        <w:t xml:space="preserve"> tax year.</w:t>
      </w:r>
    </w:p>
    <w:sectPr w:rsidR="002E73F3" w:rsidRPr="00942F17" w:rsidSect="00163EE3">
      <w:pgSz w:w="12240" w:h="15840"/>
      <w:pgMar w:top="720" w:right="432" w:bottom="720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A80625"/>
    <w:multiLevelType w:val="hybridMultilevel"/>
    <w:tmpl w:val="B1DCF2C4"/>
    <w:lvl w:ilvl="0" w:tplc="04090009">
      <w:start w:val="1"/>
      <w:numFmt w:val="bullet"/>
      <w:lvlText w:val="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4B04135F"/>
    <w:multiLevelType w:val="hybridMultilevel"/>
    <w:tmpl w:val="A17462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F3703A"/>
    <w:multiLevelType w:val="hybridMultilevel"/>
    <w:tmpl w:val="3F8AE95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3503631">
    <w:abstractNumId w:val="2"/>
  </w:num>
  <w:num w:numId="2" w16cid:durableId="479612970">
    <w:abstractNumId w:val="1"/>
  </w:num>
  <w:num w:numId="3" w16cid:durableId="1466385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FBE"/>
    <w:rsid w:val="000820B0"/>
    <w:rsid w:val="000C159A"/>
    <w:rsid w:val="000F0144"/>
    <w:rsid w:val="00136764"/>
    <w:rsid w:val="001511D0"/>
    <w:rsid w:val="00163EE3"/>
    <w:rsid w:val="001B68DA"/>
    <w:rsid w:val="001F36EC"/>
    <w:rsid w:val="002E73F3"/>
    <w:rsid w:val="00313599"/>
    <w:rsid w:val="00376A01"/>
    <w:rsid w:val="00384C11"/>
    <w:rsid w:val="003C4A6A"/>
    <w:rsid w:val="00431A38"/>
    <w:rsid w:val="00521BEC"/>
    <w:rsid w:val="005F4A27"/>
    <w:rsid w:val="00633306"/>
    <w:rsid w:val="006A6A8B"/>
    <w:rsid w:val="007021D5"/>
    <w:rsid w:val="0073453E"/>
    <w:rsid w:val="00751496"/>
    <w:rsid w:val="007A32B8"/>
    <w:rsid w:val="007A6A54"/>
    <w:rsid w:val="007F4D5E"/>
    <w:rsid w:val="00816AC2"/>
    <w:rsid w:val="008E6D78"/>
    <w:rsid w:val="009330E7"/>
    <w:rsid w:val="00942F17"/>
    <w:rsid w:val="009620C8"/>
    <w:rsid w:val="009921E4"/>
    <w:rsid w:val="009E082E"/>
    <w:rsid w:val="00A16A6E"/>
    <w:rsid w:val="00A3493E"/>
    <w:rsid w:val="00AC7E0B"/>
    <w:rsid w:val="00B62C32"/>
    <w:rsid w:val="00C00A81"/>
    <w:rsid w:val="00C0252A"/>
    <w:rsid w:val="00D14498"/>
    <w:rsid w:val="00D44E6E"/>
    <w:rsid w:val="00D6347E"/>
    <w:rsid w:val="00DC4FBE"/>
    <w:rsid w:val="00EC35AB"/>
    <w:rsid w:val="00F13A83"/>
    <w:rsid w:val="00F51AD0"/>
    <w:rsid w:val="00F937DC"/>
    <w:rsid w:val="00FA0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067E4"/>
  <w15:chartTrackingRefBased/>
  <w15:docId w15:val="{C1D439F4-E57F-4BF2-9F02-A8AF70896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ajorBidi"/>
        <w:sz w:val="24"/>
        <w:szCs w:val="24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uiPriority w:val="99"/>
    <w:rsid w:val="007A6A54"/>
    <w:pPr>
      <w:autoSpaceDE w:val="0"/>
      <w:autoSpaceDN w:val="0"/>
      <w:adjustRightInd w:val="0"/>
      <w:spacing w:line="240" w:lineRule="auto"/>
    </w:pPr>
    <w:rPr>
      <w:rFonts w:ascii="Arial" w:hAnsi="Arial" w:cs="Arial"/>
    </w:rPr>
  </w:style>
  <w:style w:type="paragraph" w:styleId="ListParagraph">
    <w:name w:val="List Paragraph"/>
    <w:basedOn w:val="Normal"/>
    <w:uiPriority w:val="34"/>
    <w:qFormat/>
    <w:rsid w:val="007F4D5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13A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3A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b@erathcad.iswdata.com" TargetMode="External"/><Relationship Id="rId5" Type="http://schemas.openxmlformats.org/officeDocument/2006/relationships/hyperlink" Target="mailto:arb@erathcad.iswdat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Erath CAD</dc:creator>
  <cp:keywords/>
  <dc:description/>
  <cp:lastModifiedBy>Lisa</cp:lastModifiedBy>
  <cp:revision>16</cp:revision>
  <cp:lastPrinted>2023-05-02T14:34:00Z</cp:lastPrinted>
  <dcterms:created xsi:type="dcterms:W3CDTF">2022-07-12T16:03:00Z</dcterms:created>
  <dcterms:modified xsi:type="dcterms:W3CDTF">2023-05-02T15:00:00Z</dcterms:modified>
</cp:coreProperties>
</file>